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2C607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6F45F3">
        <w:rPr>
          <w:rFonts w:ascii="標楷體" w:eastAsia="標楷體" w:hAnsi="標楷體" w:cs="Arial"/>
          <w:color w:val="222222"/>
          <w:kern w:val="0"/>
          <w:sz w:val="40"/>
          <w:szCs w:val="40"/>
        </w:rPr>
        <w:t>一千隻水鳥飛過的所在</w:t>
      </w:r>
    </w:p>
    <w:p w14:paraId="1CD3DBCD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right"/>
        <w:rPr>
          <w:rFonts w:ascii="標楷體" w:eastAsia="標楷體" w:hAnsi="標楷體" w:cs="Arial"/>
          <w:color w:val="222222"/>
          <w:kern w:val="0"/>
          <w:sz w:val="21"/>
          <w:szCs w:val="21"/>
        </w:rPr>
      </w:pPr>
      <w:r w:rsidRPr="006F45F3">
        <w:rPr>
          <w:rFonts w:ascii="標楷體" w:eastAsia="標楷體" w:hAnsi="標楷體" w:cs="Arial"/>
          <w:color w:val="222222"/>
          <w:kern w:val="0"/>
          <w:sz w:val="21"/>
          <w:szCs w:val="21"/>
        </w:rPr>
        <w:t>台文戰線聯盟</w:t>
      </w:r>
    </w:p>
    <w:p w14:paraId="06A41879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一千隻水鳥飛過的所在</w:t>
      </w:r>
    </w:p>
    <w:p w14:paraId="604B9AFE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親像故鄉上</w:t>
      </w:r>
      <w:r w:rsidR="005151DE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水</w:t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的目睭</w:t>
      </w:r>
    </w:p>
    <w:p w14:paraId="4F85F596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若是一條路來剖開伊的心臟</w:t>
      </w:r>
    </w:p>
    <w:p w14:paraId="612B6A3C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紅樹林的鳥仔會來哮無岫</w:t>
      </w:r>
    </w:p>
    <w:p w14:paraId="59976B78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2102B51C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佇風的喝聲之中妳靜靜育飼生命</w:t>
      </w:r>
      <w:r w:rsidRPr="006F45F3">
        <w:rPr>
          <w:rFonts w:ascii="Tahoma" w:eastAsia="新細明體" w:hAnsi="Tahoma" w:cs="Tahoma"/>
          <w:color w:val="222222"/>
          <w:kern w:val="0"/>
          <w:sz w:val="21"/>
          <w:szCs w:val="21"/>
        </w:rPr>
        <w:br/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我就用恬靜的歌呵咾妳的美麗</w:t>
      </w:r>
      <w:r w:rsidRPr="006F45F3">
        <w:rPr>
          <w:rFonts w:ascii="Tahoma" w:eastAsia="新細明體" w:hAnsi="Tahoma" w:cs="Tahoma"/>
          <w:color w:val="222222"/>
          <w:kern w:val="0"/>
          <w:sz w:val="21"/>
          <w:szCs w:val="21"/>
        </w:rPr>
        <w:br/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呵咾魚群佇妳的胸坎游泳</w:t>
      </w:r>
    </w:p>
    <w:p w14:paraId="7FEAB6D4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呵咾</w:t>
      </w: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一千隻水鳥用怹愛的翼股畫過</w:t>
      </w:r>
    </w:p>
    <w:p w14:paraId="6A74E40A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彼時陣，妳的目睭就親像佇下願的時</w:t>
      </w:r>
    </w:p>
    <w:p w14:paraId="215D4BBF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看見天使</w:t>
      </w:r>
    </w:p>
    <w:p w14:paraId="132F9862" w14:textId="77777777" w:rsidR="006F45F3" w:rsidRPr="006F45F3" w:rsidRDefault="006F45F3" w:rsidP="006F45F3">
      <w:pPr>
        <w:widowControl/>
        <w:shd w:val="clear" w:color="auto" w:fill="FFFFFF"/>
        <w:spacing w:line="48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23F5B1B5" w14:textId="77777777" w:rsidR="006F45F3" w:rsidRPr="006F45F3" w:rsidRDefault="006F45F3" w:rsidP="006F45F3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一千隻水鳥飛過藍色的天</w:t>
      </w:r>
    </w:p>
    <w:p w14:paraId="23AF38E2" w14:textId="77777777" w:rsidR="006F45F3" w:rsidRPr="006F45F3" w:rsidRDefault="006F45F3" w:rsidP="006F45F3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懸懸低低</w:t>
      </w:r>
    </w:p>
    <w:p w14:paraId="1425FE8F" w14:textId="77777777" w:rsidR="006F45F3" w:rsidRPr="006F45F3" w:rsidRDefault="006F45F3" w:rsidP="006F45F3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親像天然的音符</w:t>
      </w:r>
    </w:p>
    <w:p w14:paraId="10A3803B" w14:textId="77777777" w:rsidR="006F45F3" w:rsidRPr="006F45F3" w:rsidRDefault="006F45F3" w:rsidP="006F45F3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佇微微風裡轉踅</w:t>
      </w:r>
    </w:p>
    <w:p w14:paraId="6B7B0776" w14:textId="77777777" w:rsidR="006F45F3" w:rsidRPr="006F45F3" w:rsidRDefault="006F45F3" w:rsidP="006F45F3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一千隻水鳥飛入浪漫的濕地</w:t>
      </w:r>
    </w:p>
    <w:p w14:paraId="69DA2443" w14:textId="77777777" w:rsidR="006F45F3" w:rsidRPr="006F45F3" w:rsidRDefault="006F45F3" w:rsidP="006F45F3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挨挨陣陣</w:t>
      </w:r>
    </w:p>
    <w:p w14:paraId="70AE1BD8" w14:textId="77777777" w:rsidR="006F45F3" w:rsidRPr="006F45F3" w:rsidRDefault="006F45F3" w:rsidP="006F45F3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作伙砌造一座自然的教室</w:t>
      </w:r>
    </w:p>
    <w:p w14:paraId="626F10D2" w14:textId="77777777" w:rsidR="006F45F3" w:rsidRPr="006F45F3" w:rsidRDefault="006F45F3" w:rsidP="006F45F3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怹溫暖的徛家</w:t>
      </w:r>
    </w:p>
    <w:p w14:paraId="59E54318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4B4BE4C2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一千隻水鳥飛過</w:t>
      </w: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  <w:shd w:val="clear" w:color="auto" w:fill="FFFFFF"/>
        </w:rPr>
        <w:t>千里萬里</w:t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br/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一千隻水鳥歇佇這個所在</w:t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br/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遮是</w:t>
      </w: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怹美麗的</w:t>
      </w: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  <w:shd w:val="clear" w:color="auto" w:fill="FFFFFF"/>
        </w:rPr>
        <w:t>異鄉</w:t>
      </w:r>
    </w:p>
    <w:p w14:paraId="3993B5AD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  <w:shd w:val="clear" w:color="auto" w:fill="FFFFFF"/>
        </w:rPr>
        <w:t>也是</w:t>
      </w: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怹</w:t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溫暖的故鄉</w:t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br/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請留予</w:t>
      </w: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怹</w:t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一塊完整的徛家</w:t>
      </w: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br/>
      </w: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怹</w:t>
      </w: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  <w:shd w:val="clear" w:color="auto" w:fill="FFFFFF"/>
        </w:rPr>
        <w:t>會還咱代代永遠的美麗</w:t>
      </w:r>
    </w:p>
    <w:p w14:paraId="72AD8776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06329D00" w14:textId="77777777" w:rsidR="006F45F3" w:rsidRDefault="006F45F3" w:rsidP="006F45F3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</w:p>
    <w:p w14:paraId="5EBDC876" w14:textId="77777777" w:rsidR="006F45F3" w:rsidRDefault="006F45F3" w:rsidP="006F45F3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</w:p>
    <w:p w14:paraId="31C0514D" w14:textId="77777777" w:rsidR="006F45F3" w:rsidRDefault="006F45F3" w:rsidP="006F45F3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</w:p>
    <w:p w14:paraId="39FBC92B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lastRenderedPageBreak/>
        <w:t>茄萣溼地誠美麗</w:t>
      </w:r>
    </w:p>
    <w:p w14:paraId="0B615A6E" w14:textId="77777777" w:rsidR="006F45F3" w:rsidRPr="006F45F3" w:rsidRDefault="006F45F3" w:rsidP="006F45F3">
      <w:pPr>
        <w:widowControl/>
        <w:shd w:val="clear" w:color="auto" w:fill="FFFFFF"/>
        <w:spacing w:line="360" w:lineRule="atLeast"/>
        <w:jc w:val="right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台文戰線聯盟</w:t>
      </w:r>
    </w:p>
    <w:p w14:paraId="30D6DF57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茄萣溼地誠美麗</w:t>
      </w:r>
    </w:p>
    <w:p w14:paraId="3E42DAFB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海茄冬生湠滿四界</w:t>
      </w:r>
    </w:p>
    <w:p w14:paraId="25D7A8E0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百偌種鳥隻來交陪</w:t>
      </w:r>
    </w:p>
    <w:p w14:paraId="5D765D1C" w14:textId="77777777" w:rsidR="006F45F3" w:rsidRPr="006F45F3" w:rsidRDefault="00C807A4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參鄉親序細</w:t>
      </w:r>
      <w:bookmarkStart w:id="0" w:name="_GoBack"/>
      <w:bookmarkEnd w:id="0"/>
      <w:r w:rsidR="006F45F3"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放伴洗</w:t>
      </w:r>
    </w:p>
    <w:p w14:paraId="20DEDCCE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20C99850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雄雄聽著霆雷公</w:t>
      </w:r>
    </w:p>
    <w:p w14:paraId="70E507DB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頭眩目暗戇戇蜇</w:t>
      </w:r>
    </w:p>
    <w:p w14:paraId="1D6B51C0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欲將厝地變金地</w:t>
      </w:r>
    </w:p>
    <w:p w14:paraId="392BE986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數想家鄉大起飛</w:t>
      </w:r>
    </w:p>
    <w:p w14:paraId="64AA8B0D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7DA55599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莫為奢華一世</w:t>
      </w:r>
    </w:p>
    <w:p w14:paraId="4AD1D3A8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頭殼內干焦貯一句經濟</w:t>
      </w:r>
    </w:p>
    <w:p w14:paraId="6EB19E48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莫予油煙貫過這塊溼地</w:t>
      </w:r>
    </w:p>
    <w:p w14:paraId="2F123096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叫成千成萬的水鳥撤退</w:t>
      </w:r>
    </w:p>
    <w:p w14:paraId="67DEAADA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644D6E85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道路莫閣一直犁</w:t>
      </w:r>
    </w:p>
    <w:p w14:paraId="0995D1CA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袂堪之的大自然老頭家</w:t>
      </w:r>
    </w:p>
    <w:p w14:paraId="539DF452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會揣怹的子兒孫來還債</w:t>
      </w:r>
    </w:p>
    <w:p w14:paraId="6DB2C1A2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Arial" w:eastAsia="新細明體" w:hAnsi="Arial" w:cs="Arial"/>
          <w:color w:val="222222"/>
          <w:kern w:val="0"/>
          <w:sz w:val="21"/>
          <w:szCs w:val="21"/>
        </w:rPr>
        <w:t>崩去的台灣袂閣再美麗</w:t>
      </w:r>
    </w:p>
    <w:p w14:paraId="7DBB4781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14B3102F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茄萣溼地誠美麗</w:t>
      </w:r>
    </w:p>
    <w:p w14:paraId="34809957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共生共有上好勢</w:t>
      </w:r>
    </w:p>
    <w:p w14:paraId="44877646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向望溼地莫開心</w:t>
      </w:r>
    </w:p>
    <w:p w14:paraId="1BD122D7" w14:textId="77777777" w:rsidR="006F45F3" w:rsidRPr="006F45F3" w:rsidRDefault="006F45F3" w:rsidP="006F45F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F45F3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開心會死無人揣</w:t>
      </w:r>
    </w:p>
    <w:p w14:paraId="4132498D" w14:textId="77777777" w:rsidR="0095550D" w:rsidRDefault="0095550D"/>
    <w:sectPr w:rsidR="0095550D" w:rsidSect="005061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1A5FD" w14:textId="77777777" w:rsidR="008B4112" w:rsidRDefault="008B4112" w:rsidP="005151DE">
      <w:r>
        <w:separator/>
      </w:r>
    </w:p>
  </w:endnote>
  <w:endnote w:type="continuationSeparator" w:id="0">
    <w:p w14:paraId="6847AA8D" w14:textId="77777777" w:rsidR="008B4112" w:rsidRDefault="008B4112" w:rsidP="0051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C8FF2" w14:textId="77777777" w:rsidR="008B4112" w:rsidRDefault="008B4112" w:rsidP="005151DE">
      <w:r>
        <w:separator/>
      </w:r>
    </w:p>
  </w:footnote>
  <w:footnote w:type="continuationSeparator" w:id="0">
    <w:p w14:paraId="67209A41" w14:textId="77777777" w:rsidR="008B4112" w:rsidRDefault="008B4112" w:rsidP="0051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5F3"/>
    <w:rsid w:val="00506163"/>
    <w:rsid w:val="005151DE"/>
    <w:rsid w:val="006F45F3"/>
    <w:rsid w:val="008B4112"/>
    <w:rsid w:val="0095550D"/>
    <w:rsid w:val="00C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08B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5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1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semiHidden/>
    <w:rsid w:val="005151DE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51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semiHidden/>
    <w:rsid w:val="005151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5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Ya-jing</dc:creator>
  <cp:lastModifiedBy>T.Y. YUAN</cp:lastModifiedBy>
  <cp:revision>3</cp:revision>
  <dcterms:created xsi:type="dcterms:W3CDTF">2013-08-13T15:05:00Z</dcterms:created>
  <dcterms:modified xsi:type="dcterms:W3CDTF">2013-08-29T08:06:00Z</dcterms:modified>
</cp:coreProperties>
</file>